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Ringette Commentators</w:t>
      </w:r>
    </w:p>
    <w:p w:rsidR="00000000" w:rsidDel="00000000" w:rsidP="00000000" w:rsidRDefault="00000000" w:rsidRPr="00000000" w14:paraId="00000002">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br w:type="textWrapping"/>
        <w:t xml:space="preserve">Come and work with an organization that’s driving the future of one of Canada’s most exciting, fast-growing sports. As the national governing body for ringette, we’re passionate about elevating the game—from grassroots participation to the world stage.</w:t>
      </w:r>
    </w:p>
    <w:p w:rsidR="00000000" w:rsidDel="00000000" w:rsidP="00000000" w:rsidRDefault="00000000" w:rsidRPr="00000000" w14:paraId="00000003">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Ringette is growing and more opportunities to showcase the sport with enhanced coverage and commentary are coming our way.  We know there are many talented ringette commentators out there and we want to find them!</w:t>
      </w:r>
    </w:p>
    <w:p w:rsidR="00000000" w:rsidDel="00000000" w:rsidP="00000000" w:rsidRDefault="00000000" w:rsidRPr="00000000" w14:paraId="0000000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 ringette commentator provides live play-by-play commentary and analysis for sporting events on radio, television, or online platforms. </w:t>
      </w:r>
    </w:p>
    <w:p w:rsidR="00000000" w:rsidDel="00000000" w:rsidP="00000000" w:rsidRDefault="00000000" w:rsidRPr="00000000" w14:paraId="00000005">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Be part of upcoming events such as:</w:t>
      </w:r>
      <w:r w:rsidDel="00000000" w:rsidR="00000000" w:rsidRPr="00000000">
        <w:rPr>
          <w:rtl w:val="0"/>
        </w:rPr>
      </w:r>
    </w:p>
    <w:p w:rsidR="00000000" w:rsidDel="00000000" w:rsidP="00000000" w:rsidRDefault="00000000" w:rsidRPr="00000000" w14:paraId="00000006">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2026 National Ringette League Featured Hubs on CBC and AWSN</w:t>
      </w:r>
    </w:p>
    <w:p w:rsidR="00000000" w:rsidDel="00000000" w:rsidP="00000000" w:rsidRDefault="00000000" w:rsidRPr="00000000" w14:paraId="00000007">
      <w:pPr>
        <w:numPr>
          <w:ilvl w:val="1"/>
          <w:numId w:val="2"/>
        </w:numPr>
        <w:spacing w:after="0" w:afterAutospacing="0" w:before="0" w:beforeAutospacing="0" w:line="240" w:lineRule="auto"/>
        <w:ind w:left="144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Cambridge (Jan 10-11)</w:t>
      </w:r>
    </w:p>
    <w:p w:rsidR="00000000" w:rsidDel="00000000" w:rsidP="00000000" w:rsidRDefault="00000000" w:rsidRPr="00000000" w14:paraId="00000008">
      <w:pPr>
        <w:numPr>
          <w:ilvl w:val="1"/>
          <w:numId w:val="2"/>
        </w:numPr>
        <w:spacing w:after="0" w:afterAutospacing="0" w:before="0" w:beforeAutospacing="0" w:line="240" w:lineRule="auto"/>
        <w:ind w:left="144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Winnipeg (Jan 17-18)</w:t>
      </w:r>
    </w:p>
    <w:p w:rsidR="00000000" w:rsidDel="00000000" w:rsidP="00000000" w:rsidRDefault="00000000" w:rsidRPr="00000000" w14:paraId="0000000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2026 Canadian Ringette Championships - Ottawa (March 30 - Apr 4)</w:t>
      </w:r>
    </w:p>
    <w:p w:rsidR="00000000" w:rsidDel="00000000" w:rsidP="00000000" w:rsidRDefault="00000000" w:rsidRPr="00000000" w14:paraId="0000000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2027 Canada Games - Quebec City</w:t>
      </w:r>
    </w:p>
    <w:p w:rsidR="00000000" w:rsidDel="00000000" w:rsidP="00000000" w:rsidRDefault="00000000" w:rsidRPr="00000000" w14:paraId="0000000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2027 World Ringette Championships - Dieppe</w:t>
      </w:r>
      <w:r w:rsidDel="00000000" w:rsidR="00000000" w:rsidRPr="00000000">
        <w:rPr>
          <w:rtl w:val="0"/>
        </w:rPr>
      </w:r>
    </w:p>
    <w:p w:rsidR="00000000" w:rsidDel="00000000" w:rsidP="00000000" w:rsidRDefault="00000000" w:rsidRPr="00000000" w14:paraId="0000000C">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Key responsibilities include:</w:t>
      </w:r>
    </w:p>
    <w:p w:rsidR="00000000" w:rsidDel="00000000" w:rsidP="00000000" w:rsidRDefault="00000000" w:rsidRPr="00000000" w14:paraId="0000000D">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E">
      <w:pPr>
        <w:numPr>
          <w:ilvl w:val="0"/>
          <w:numId w:val="4"/>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describing the action</w:t>
      </w:r>
    </w:p>
    <w:p w:rsidR="00000000" w:rsidDel="00000000" w:rsidP="00000000" w:rsidRDefault="00000000" w:rsidRPr="00000000" w14:paraId="0000000F">
      <w:pPr>
        <w:numPr>
          <w:ilvl w:val="0"/>
          <w:numId w:val="4"/>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offering strategic insights</w:t>
      </w:r>
    </w:p>
    <w:p w:rsidR="00000000" w:rsidDel="00000000" w:rsidP="00000000" w:rsidRDefault="00000000" w:rsidRPr="00000000" w14:paraId="00000010">
      <w:pPr>
        <w:numPr>
          <w:ilvl w:val="0"/>
          <w:numId w:val="4"/>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interviewing athletes and coaches</w:t>
      </w:r>
    </w:p>
    <w:p w:rsidR="00000000" w:rsidDel="00000000" w:rsidP="00000000" w:rsidRDefault="00000000" w:rsidRPr="00000000" w14:paraId="0000001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3">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Responsibilities include</w:t>
      </w:r>
    </w:p>
    <w:p w:rsidR="00000000" w:rsidDel="00000000" w:rsidP="00000000" w:rsidRDefault="00000000" w:rsidRPr="00000000" w14:paraId="00000014">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15">
      <w:pPr>
        <w:numPr>
          <w:ilvl w:val="0"/>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Live event coverage: Provide real-time commentary during live sporting events, describing the action as it happens for streaming audiences.</w:t>
      </w:r>
    </w:p>
    <w:p w:rsidR="00000000" w:rsidDel="00000000" w:rsidP="00000000" w:rsidRDefault="00000000" w:rsidRPr="00000000" w14:paraId="00000016">
      <w:pPr>
        <w:numPr>
          <w:ilvl w:val="0"/>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Analysis and insights: Offer analysis of team and player performance, including offensive and defensive strategies, and provide post-game summaries and evaluations.</w:t>
      </w:r>
    </w:p>
    <w:p w:rsidR="00000000" w:rsidDel="00000000" w:rsidP="00000000" w:rsidRDefault="00000000" w:rsidRPr="00000000" w14:paraId="00000017">
      <w:pPr>
        <w:numPr>
          <w:ilvl w:val="0"/>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Positivity - the players, coaches and referees are real people. Constructive wording is encouraged.</w:t>
      </w:r>
    </w:p>
    <w:p w:rsidR="00000000" w:rsidDel="00000000" w:rsidP="00000000" w:rsidRDefault="00000000" w:rsidRPr="00000000" w14:paraId="00000018">
      <w:pPr>
        <w:numPr>
          <w:ilvl w:val="0"/>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Player and coach interviews: Conduct interviews with athletes, coaches, and other sports figures for pre-game, post-game, and other show segments.</w:t>
      </w:r>
    </w:p>
    <w:p w:rsidR="00000000" w:rsidDel="00000000" w:rsidP="00000000" w:rsidRDefault="00000000" w:rsidRPr="00000000" w14:paraId="00000019">
      <w:pPr>
        <w:numPr>
          <w:ilvl w:val="0"/>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Research: Thoroughly read the research provided on teams, players, statistics, and trends to prepare for broadcasts.</w:t>
      </w:r>
    </w:p>
    <w:p w:rsidR="00000000" w:rsidDel="00000000" w:rsidP="00000000" w:rsidRDefault="00000000" w:rsidRPr="00000000" w14:paraId="0000001A">
      <w:pPr>
        <w:numPr>
          <w:ilvl w:val="0"/>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Audience engagement: Entertain and educate the audience through commentary and interaction. Bring your personality and have fun!</w:t>
      </w:r>
    </w:p>
    <w:p w:rsidR="00000000" w:rsidDel="00000000" w:rsidP="00000000" w:rsidRDefault="00000000" w:rsidRPr="00000000" w14:paraId="0000001B">
      <w:pPr>
        <w:numPr>
          <w:ilvl w:val="0"/>
          <w:numId w:val="3"/>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Broadcast production: Collaborate with production and technical staff to execute broadcasts.</w:t>
      </w:r>
    </w:p>
    <w:p w:rsidR="00000000" w:rsidDel="00000000" w:rsidP="00000000" w:rsidRDefault="00000000" w:rsidRPr="00000000" w14:paraId="0000001C">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D">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Key skills and qualifications</w:t>
      </w:r>
    </w:p>
    <w:p w:rsidR="00000000" w:rsidDel="00000000" w:rsidP="00000000" w:rsidRDefault="00000000" w:rsidRPr="00000000" w14:paraId="0000001E">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Verbal communication: Excellent verbal communication skills are essential for delivering clear, engaging commentary.</w:t>
      </w:r>
    </w:p>
    <w:p w:rsidR="00000000" w:rsidDel="00000000" w:rsidP="00000000" w:rsidRDefault="00000000" w:rsidRPr="00000000" w14:paraId="00000020">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Bilingualism (FR &amp; EN) is an asset. Please let us know which languages you prefer or if you can do both.</w:t>
      </w:r>
    </w:p>
    <w:p w:rsidR="00000000" w:rsidDel="00000000" w:rsidP="00000000" w:rsidRDefault="00000000" w:rsidRPr="00000000" w14:paraId="00000021">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Ringette knowledge: In-depth knowledge of ringette, including rules, strategies, and history, is crucial.</w:t>
      </w:r>
    </w:p>
    <w:p w:rsidR="00000000" w:rsidDel="00000000" w:rsidP="00000000" w:rsidRDefault="00000000" w:rsidRPr="00000000" w14:paraId="00000022">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Analytical skills: Strong analytical and critical thinking skills are needed to evaluate performance and strategy.</w:t>
      </w:r>
    </w:p>
    <w:p w:rsidR="00000000" w:rsidDel="00000000" w:rsidP="00000000" w:rsidRDefault="00000000" w:rsidRPr="00000000" w14:paraId="00000023">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Adaptability: The ability to work under pressure and adapt to fast-paced, dynamic environments is important.</w:t>
      </w:r>
    </w:p>
    <w:p w:rsidR="00000000" w:rsidDel="00000000" w:rsidP="00000000" w:rsidRDefault="00000000" w:rsidRPr="00000000" w14:paraId="00000024">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Technical proficiency: Competency in using broadcast equipment and relevant software is necessary.</w:t>
      </w:r>
    </w:p>
    <w:p w:rsidR="00000000" w:rsidDel="00000000" w:rsidP="00000000" w:rsidRDefault="00000000" w:rsidRPr="00000000" w14:paraId="00000025">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Collaboration: The ability to work effectively with producers, editors, and other broadcast staff. </w:t>
      </w:r>
    </w:p>
    <w:p w:rsidR="00000000" w:rsidDel="00000000" w:rsidP="00000000" w:rsidRDefault="00000000" w:rsidRPr="00000000" w14:paraId="00000026">
      <w:pPr>
        <w:numPr>
          <w:ilvl w:val="0"/>
          <w:numId w:val="1"/>
        </w:numPr>
        <w:ind w:left="720" w:hanging="360"/>
        <w:rPr>
          <w:sz w:val="24"/>
          <w:szCs w:val="24"/>
        </w:rPr>
      </w:pPr>
      <w:r w:rsidDel="00000000" w:rsidR="00000000" w:rsidRPr="00000000">
        <w:rPr>
          <w:sz w:val="24"/>
          <w:szCs w:val="24"/>
          <w:rtl w:val="0"/>
        </w:rPr>
        <w:t xml:space="preserve">Flexibility: The majority of National Ringette League Games happen on the weekends and in the evenings. Willingness to work irregular hours, including nights, weekends, and holidays, and the potential for travel.</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Reporting:</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position reports directly to Ringette Canada’s Director of Communications, Marketing &amp; Engagement and the Communications Coordinator.</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 time of posting these are volunteer roles.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Application: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send a resume with a summary of your experience and any audio/video clips to Taylor Retter, at </w:t>
      </w:r>
      <w:hyperlink r:id="rId6">
        <w:r w:rsidDel="00000000" w:rsidR="00000000" w:rsidRPr="00000000">
          <w:rPr>
            <w:rFonts w:ascii="Roboto" w:cs="Roboto" w:eastAsia="Roboto" w:hAnsi="Roboto"/>
            <w:color w:val="1155cc"/>
            <w:sz w:val="24"/>
            <w:szCs w:val="24"/>
            <w:u w:val="single"/>
            <w:rtl w:val="0"/>
          </w:rPr>
          <w:t xml:space="preserve">taylor@ringette.ca</w:t>
        </w:r>
      </w:hyperlink>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rFonts w:ascii="Roboto" w:cs="Roboto" w:eastAsia="Roboto" w:hAnsi="Roboto"/>
          <w:b w:val="1"/>
          <w:bCs w:val="1"/>
          <w:sz w:val="24"/>
          <w:szCs w:val="24"/>
        </w:rPr>
      </w:pPr>
      <w:r w:rsidDel="00000000" w:rsidR="00000000" w:rsidRPr="00000000">
        <w:rPr>
          <w:rtl w:val="0"/>
        </w:rPr>
      </w:r>
    </w:p>
    <w:sectPr>
      <w:headerReference r:id="rId7" w:type="default"/>
      <w:pgSz w:h="15840" w:w="12240" w:orient="portrait"/>
      <w:pgMar w:bottom="45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pPr>
    <w:r w:rsidDel="00000000" w:rsidR="00000000" w:rsidRPr="00000000">
      <w:rPr/>
      <w:drawing>
        <wp:inline distB="114300" distT="114300" distL="114300" distR="114300">
          <wp:extent cx="2928938" cy="58203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28938" cy="58203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aylor@ringette.ca"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